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61BBC" w14:textId="6F396D2F" w:rsidR="001D3AD6" w:rsidRPr="001D3AD6" w:rsidRDefault="001D3AD6" w:rsidP="001D3AD6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bookmarkStart w:id="0" w:name="_Hlk152831044"/>
      <w:r w:rsidRPr="001D3AD6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7D7D99AC" wp14:editId="3376CA3E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6985" b="0"/>
            <wp:wrapNone/>
            <wp:docPr id="1697383242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2EE62" w14:textId="77777777" w:rsidR="001D3AD6" w:rsidRPr="001D3AD6" w:rsidRDefault="001D3AD6" w:rsidP="001D3AD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1D3AD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23C025CE" w14:textId="77777777" w:rsidR="001D3AD6" w:rsidRPr="001D3AD6" w:rsidRDefault="001D3AD6" w:rsidP="001D3AD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1D3AD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BJELOVARSKO-BILOGORSKA ŽUPANIJA</w:t>
      </w:r>
    </w:p>
    <w:p w14:paraId="1D772196" w14:textId="77777777" w:rsidR="001D3AD6" w:rsidRPr="001D3AD6" w:rsidRDefault="001D3AD6" w:rsidP="001D3AD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1D3AD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 GAREŠNICA</w:t>
      </w:r>
    </w:p>
    <w:p w14:paraId="7E50317C" w14:textId="77777777" w:rsidR="001D3AD6" w:rsidRPr="001D3AD6" w:rsidRDefault="001D3AD6" w:rsidP="001D3AD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1D3AD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UPRAVNI ODJEL ZA DRUŠTVENE DJELATNOSTI</w:t>
      </w:r>
    </w:p>
    <w:p w14:paraId="65875283" w14:textId="77777777" w:rsidR="001D3AD6" w:rsidRPr="001D3AD6" w:rsidRDefault="001D3AD6" w:rsidP="001D3AD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1D3AD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IMOVINU I OPĆE POSLOVE</w:t>
      </w:r>
    </w:p>
    <w:p w14:paraId="13755E29" w14:textId="77777777" w:rsidR="001D3AD6" w:rsidRPr="001D3AD6" w:rsidRDefault="001D3AD6" w:rsidP="001D3AD6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1D3AD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1D3AD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18A9F3F5" w14:textId="77777777" w:rsidR="001D3AD6" w:rsidRPr="001D3AD6" w:rsidRDefault="001D3AD6" w:rsidP="001D3AD6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1D3AD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KLASA:  112-02/23-01/2 </w:t>
      </w:r>
    </w:p>
    <w:p w14:paraId="4B00C629" w14:textId="77777777" w:rsidR="001D3AD6" w:rsidRPr="001D3AD6" w:rsidRDefault="001D3AD6" w:rsidP="001D3AD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1D3AD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URBROJ: 2103-4-05-23-4</w:t>
      </w:r>
    </w:p>
    <w:p w14:paraId="77BEE9A9" w14:textId="77777777" w:rsidR="001D3AD6" w:rsidRPr="001D3AD6" w:rsidRDefault="001D3AD6" w:rsidP="001D3AD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1D3AD6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Garešnica, </w:t>
      </w:r>
      <w:r w:rsidRPr="001D3AD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07.12.2023.</w:t>
      </w:r>
    </w:p>
    <w:p w14:paraId="7216DF45" w14:textId="77777777" w:rsidR="001D3AD6" w:rsidRPr="001D3AD6" w:rsidRDefault="001D3AD6" w:rsidP="001D3AD6">
      <w:pPr>
        <w:rPr>
          <w:rFonts w:ascii="Calibri" w:eastAsia="Times New Roman" w:hAnsi="Calibri" w:cs="Times New Roman"/>
          <w:kern w:val="0"/>
          <w14:ligatures w14:val="none"/>
        </w:rPr>
      </w:pPr>
    </w:p>
    <w:p w14:paraId="7280430A" w14:textId="77777777" w:rsidR="001D3AD6" w:rsidRPr="001D3AD6" w:rsidRDefault="001D3AD6" w:rsidP="001D3AD6">
      <w:pPr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Sukladno članku 19. Zakona o službenicima i namještenicima u lokalnoj i područnoj (regionalnoj) samoupravi („Narodne novine“ broj 86/08, 61/11, 04/18 i 112/19) Povjerenstvo za provedbu natječaja objavljuje</w:t>
      </w:r>
    </w:p>
    <w:p w14:paraId="3D98C2E8" w14:textId="77777777" w:rsidR="001D3AD6" w:rsidRPr="001D3AD6" w:rsidRDefault="001D3AD6" w:rsidP="001D3AD6">
      <w:pPr>
        <w:jc w:val="center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>OBAVIJESTI I UPUTE</w:t>
      </w:r>
    </w:p>
    <w:p w14:paraId="287A03E4" w14:textId="77777777" w:rsidR="001D3AD6" w:rsidRPr="001D3AD6" w:rsidRDefault="001D3AD6" w:rsidP="001D3AD6">
      <w:pPr>
        <w:jc w:val="center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o opisu poslova i podacima o plaći te načinu i području testiranja za radno mjesto  Viši referent – komunalni redar na neodređeno vrijeme</w:t>
      </w:r>
    </w:p>
    <w:p w14:paraId="6BF411D9" w14:textId="77777777" w:rsidR="001D3AD6" w:rsidRPr="001D3AD6" w:rsidRDefault="001D3AD6" w:rsidP="001D3AD6">
      <w:pPr>
        <w:jc w:val="center"/>
        <w:rPr>
          <w:rFonts w:ascii="Calibri" w:eastAsia="Times New Roman" w:hAnsi="Calibri" w:cs="Times New Roman"/>
          <w:kern w:val="0"/>
          <w14:ligatures w14:val="none"/>
        </w:rPr>
      </w:pPr>
    </w:p>
    <w:p w14:paraId="0D5DB1BD" w14:textId="77777777" w:rsidR="001D3AD6" w:rsidRPr="001D3AD6" w:rsidRDefault="001D3AD6" w:rsidP="001D3AD6">
      <w:pPr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Pročelnica Upravnog odjela za društvene djelatnosti, imovinu i opće poslove raspisala je Javni natječaj za prijam u službu na radno mjesto Višeg referenta – komunalnog redara na neodređeno vrijeme u Upravni odjel za gospodarstvo i komunalni sustav Grada Garešnice, koji je objavljen u  „Narodnim novinama broj 145/2023“ od 06. prosinca 2023. godine</w:t>
      </w:r>
    </w:p>
    <w:p w14:paraId="5E785588" w14:textId="77777777" w:rsidR="001D3AD6" w:rsidRPr="001D3AD6" w:rsidRDefault="001D3AD6" w:rsidP="001D3AD6">
      <w:pPr>
        <w:jc w:val="both"/>
        <w:rPr>
          <w:rFonts w:ascii="Calibri" w:eastAsia="Times New Roman" w:hAnsi="Calibri" w:cs="Times New Roman"/>
          <w:kern w:val="0"/>
          <w14:ligatures w14:val="none"/>
        </w:rPr>
      </w:pPr>
    </w:p>
    <w:p w14:paraId="4976333F" w14:textId="77777777" w:rsidR="001D3AD6" w:rsidRPr="001D3AD6" w:rsidRDefault="001D3AD6" w:rsidP="001D3AD6">
      <w:pPr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Povjerenstvo za provedbu natječaja obavještava kandidate o slijedećem:</w:t>
      </w:r>
    </w:p>
    <w:p w14:paraId="5698E6DB" w14:textId="77777777" w:rsidR="001D3AD6" w:rsidRPr="001D3AD6" w:rsidRDefault="001D3AD6" w:rsidP="001D3AD6">
      <w:pPr>
        <w:rPr>
          <w:rFonts w:ascii="Calibri" w:eastAsia="Times New Roman" w:hAnsi="Calibri" w:cs="Times New Roman"/>
          <w:b/>
          <w:bCs/>
          <w:kern w:val="0"/>
          <w14:ligatures w14:val="none"/>
        </w:rPr>
      </w:pP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>1.</w:t>
      </w: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>OPIS POSLOVA RADNOG MJESTA</w:t>
      </w:r>
    </w:p>
    <w:p w14:paraId="42DD39C6" w14:textId="77777777" w:rsidR="001D3AD6" w:rsidRPr="001D3AD6" w:rsidRDefault="001D3AD6" w:rsidP="001D3AD6">
      <w:pPr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Viši referent – komunalni redar</w:t>
      </w:r>
    </w:p>
    <w:p w14:paraId="3BFE2F15" w14:textId="77777777" w:rsidR="001D3AD6" w:rsidRPr="001D3AD6" w:rsidRDefault="001D3AD6" w:rsidP="001D3AD6">
      <w:pPr>
        <w:numPr>
          <w:ilvl w:val="0"/>
          <w:numId w:val="1"/>
        </w:numPr>
        <w:ind w:left="426"/>
        <w:contextualSpacing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Nadzire provođenje odredbi utvrđenih Odlukom o komunalnom redu i propisima komunalnog gospodarstva, nadzire provođenje i drugih odluka Gradskog vijeća vezanih za komunalno gospodarstvo, provodi nadzor nad održavanjem i korištenjem javnih i zelenih površina te uređaja i opreme koji su njihov sastavni dio, surađuje s nadležnim službama u organizaciji i provođenju DDD mjera. Obavlja nadzor na poslovima održavanja cesta u zimskim uvjetima.</w:t>
      </w:r>
    </w:p>
    <w:p w14:paraId="2160FD6A" w14:textId="77777777" w:rsidR="001D3AD6" w:rsidRPr="001D3AD6" w:rsidRDefault="001D3AD6" w:rsidP="001D3AD6">
      <w:pPr>
        <w:numPr>
          <w:ilvl w:val="0"/>
          <w:numId w:val="1"/>
        </w:numPr>
        <w:ind w:left="426"/>
        <w:contextualSpacing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Nadzire provođenje mjera i postupanja s napuštenim i izgubljenim životinjama, nadzire i ovjerava izvršene radove na održavanju javnih površina i javne rasvjete, nadzire rad dimnjačarske službe, u skladu sa svojim ovlastima, izrađuje procjene šteta od elementarnih nepogoda.</w:t>
      </w:r>
    </w:p>
    <w:p w14:paraId="20E69B9C" w14:textId="77777777" w:rsidR="001D3AD6" w:rsidRPr="001D3AD6" w:rsidRDefault="001D3AD6" w:rsidP="001D3AD6">
      <w:pPr>
        <w:numPr>
          <w:ilvl w:val="0"/>
          <w:numId w:val="1"/>
        </w:numPr>
        <w:ind w:left="426"/>
        <w:contextualSpacing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Podnosi zahtjeve za pokretanje prekršajnih postupaka i izdaje prekršajne naloge, te poduzima druge propisane mjere u skladu sa zakonskim ovlastima.</w:t>
      </w:r>
    </w:p>
    <w:p w14:paraId="49EC69D1" w14:textId="77777777" w:rsidR="001D3AD6" w:rsidRPr="001D3AD6" w:rsidRDefault="001D3AD6" w:rsidP="001D3AD6">
      <w:pPr>
        <w:numPr>
          <w:ilvl w:val="0"/>
          <w:numId w:val="1"/>
        </w:numPr>
        <w:ind w:left="426"/>
        <w:contextualSpacing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Vodi upravni postupak i donosi rješenja u predmetima vezanim uz provedbu odredbi Odluke o komunalnom redu i drugih odluka Gradskog vijeća iz područja komunalnog gospodarstva, provodi mjere komunalnog redara vezane za građevinsku inspekciju, provodi mjere komunalnog redara vezano za prometno redarstvo.</w:t>
      </w:r>
    </w:p>
    <w:p w14:paraId="0DA44EF8" w14:textId="77777777" w:rsidR="001D3AD6" w:rsidRPr="001D3AD6" w:rsidRDefault="001D3AD6" w:rsidP="001D3AD6">
      <w:pPr>
        <w:numPr>
          <w:ilvl w:val="0"/>
          <w:numId w:val="1"/>
        </w:numPr>
        <w:ind w:left="426"/>
        <w:contextualSpacing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Obavlja druge poslove po nalogu pročelnika.</w:t>
      </w:r>
    </w:p>
    <w:p w14:paraId="737643FA" w14:textId="77777777" w:rsidR="001D3AD6" w:rsidRPr="001D3AD6" w:rsidRDefault="001D3AD6" w:rsidP="001D3AD6">
      <w:pPr>
        <w:ind w:left="426"/>
        <w:contextualSpacing/>
        <w:jc w:val="both"/>
        <w:rPr>
          <w:rFonts w:ascii="Calibri" w:eastAsia="Times New Roman" w:hAnsi="Calibri" w:cs="Times New Roman"/>
          <w:kern w:val="0"/>
          <w14:ligatures w14:val="none"/>
        </w:rPr>
      </w:pPr>
    </w:p>
    <w:p w14:paraId="1B1ABD64" w14:textId="77777777" w:rsidR="001D3AD6" w:rsidRPr="001D3AD6" w:rsidRDefault="001D3AD6" w:rsidP="001D3AD6">
      <w:pPr>
        <w:rPr>
          <w:rFonts w:ascii="Calibri" w:eastAsia="Times New Roman" w:hAnsi="Calibri" w:cs="Times New Roman"/>
          <w:b/>
          <w:bCs/>
          <w:kern w:val="0"/>
          <w14:ligatures w14:val="none"/>
        </w:rPr>
      </w:pP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>2.</w:t>
      </w: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>PODACI O PLAĆI</w:t>
      </w:r>
    </w:p>
    <w:p w14:paraId="6BE06AA2" w14:textId="77777777" w:rsidR="001D3AD6" w:rsidRPr="001D3AD6" w:rsidRDefault="001D3AD6" w:rsidP="001D3AD6">
      <w:pPr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Podaci o plaći navedenog radnog mjesta propisani su Odlukom o koeficijentima za obračun plaće službenika i namještenika u Gradskoj upravi Grada Garešnice („Službeni glasnik Grada Garešnice“, broj: 13/22, 8/23 i 11/23) te Odlukom o utvrđivanju osnovice za obračun plaća službenika i namještenika u upravnim tijelima Grada Garešnice („Službeni glasnik Grada Garešnice“ broj: 6/22).</w:t>
      </w:r>
    </w:p>
    <w:p w14:paraId="1B67C9BB" w14:textId="77777777" w:rsidR="001D3AD6" w:rsidRPr="001D3AD6" w:rsidRDefault="001D3AD6" w:rsidP="001D3AD6">
      <w:pPr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 xml:space="preserve">Slijedom navedenog, a sukladno odredbom članka 8. Zakona o plaćama u lokalnoj i područnoj regionalnoj samoupravi („Narodne novine“, broj: 28/10 i 10/23), plaću radnog mjesta čini umnožak koeficijenta složenosti poslova radnog mjesta  i osnovice za obračun plaće, uvećan za 0,5% za svaku navršenu godinu radnog staža. </w:t>
      </w:r>
    </w:p>
    <w:p w14:paraId="77B2CE97" w14:textId="77777777" w:rsidR="001D3AD6" w:rsidRPr="001D3AD6" w:rsidRDefault="001D3AD6" w:rsidP="001D3AD6">
      <w:pPr>
        <w:rPr>
          <w:rFonts w:ascii="Calibri" w:eastAsia="Times New Roman" w:hAnsi="Calibri" w:cs="Times New Roman"/>
          <w:b/>
          <w:bCs/>
          <w:kern w:val="0"/>
          <w14:ligatures w14:val="none"/>
        </w:rPr>
      </w:pP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>3.</w:t>
      </w: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>NAČIN PRETHODNE PROVJERE ZNANJA I SPOSOBNOSTI KANDIDATA</w:t>
      </w:r>
    </w:p>
    <w:p w14:paraId="21AC77E2" w14:textId="77777777" w:rsidR="001D3AD6" w:rsidRPr="001D3AD6" w:rsidRDefault="001D3AD6" w:rsidP="001D3AD6">
      <w:pPr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Prethodna provjera znanja i sposobnosti kandidata za radno mjesto iz natječaja obavit će se putem pisanog testiranja i intervjua.</w:t>
      </w:r>
    </w:p>
    <w:p w14:paraId="707FEAD8" w14:textId="77777777" w:rsidR="001D3AD6" w:rsidRPr="001D3AD6" w:rsidRDefault="001D3AD6" w:rsidP="001D3AD6">
      <w:pPr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Intervju se provodi samo s kandidatima koji su ostvarili najmanje 50% ukupnog broja bodova na testiranju, što podrazumijeva najmanje 50% bodova iz svakog dijela provjere znanja.</w:t>
      </w:r>
    </w:p>
    <w:p w14:paraId="76616730" w14:textId="77777777" w:rsidR="001D3AD6" w:rsidRPr="001D3AD6" w:rsidRDefault="001D3AD6" w:rsidP="001D3AD6">
      <w:pPr>
        <w:rPr>
          <w:rFonts w:ascii="Calibri" w:eastAsia="Times New Roman" w:hAnsi="Calibri" w:cs="Times New Roman"/>
          <w:b/>
          <w:bCs/>
          <w:kern w:val="0"/>
          <w14:ligatures w14:val="none"/>
        </w:rPr>
      </w:pP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>4.</w:t>
      </w: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>TESTIRANJE</w:t>
      </w:r>
    </w:p>
    <w:p w14:paraId="11C08D0F" w14:textId="77777777" w:rsidR="001D3AD6" w:rsidRPr="001D3AD6" w:rsidRDefault="001D3AD6" w:rsidP="001D3AD6">
      <w:pPr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Testiranju mogu pristupiti kandidati čije su prijave potpune, pravodobne te ispunjavaju formalne uvjete iz Natječaja.</w:t>
      </w:r>
    </w:p>
    <w:p w14:paraId="22F02C3A" w14:textId="77777777" w:rsidR="001D3AD6" w:rsidRPr="001D3AD6" w:rsidRDefault="001D3AD6" w:rsidP="001D3AD6">
      <w:pPr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Grada Garešnice, www.garesnica.eu</w:t>
      </w:r>
    </w:p>
    <w:p w14:paraId="72DD7440" w14:textId="77777777" w:rsidR="001D3AD6" w:rsidRPr="001D3AD6" w:rsidRDefault="001D3AD6" w:rsidP="001D3AD6">
      <w:pPr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Kandidati koji ne ispunjavaju formalne uvjete iz Natječaja bit će o tome obaviješteni pisanim putem.</w:t>
      </w:r>
    </w:p>
    <w:p w14:paraId="34C1AA85" w14:textId="77777777" w:rsidR="001D3AD6" w:rsidRPr="001D3AD6" w:rsidRDefault="001D3AD6" w:rsidP="001D3AD6">
      <w:pPr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Ako kandidat ne pristupi provjeri, smatrat će se da odustaje/povlači prijavu na javni natječaj.</w:t>
      </w:r>
    </w:p>
    <w:p w14:paraId="04B7801E" w14:textId="77777777" w:rsidR="001D3AD6" w:rsidRPr="001D3AD6" w:rsidRDefault="001D3AD6" w:rsidP="001D3AD6">
      <w:pPr>
        <w:rPr>
          <w:rFonts w:ascii="Calibri" w:eastAsia="Times New Roman" w:hAnsi="Calibri" w:cs="Times New Roman"/>
          <w:b/>
          <w:bCs/>
          <w:kern w:val="0"/>
          <w14:ligatures w14:val="none"/>
        </w:rPr>
      </w:pP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>5.</w:t>
      </w: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>PODRUČJE IZ KOJEG ĆE SE OBAVLJATI PROVJERA ZNANJA I SPOSOBNOSTI</w:t>
      </w:r>
    </w:p>
    <w:p w14:paraId="0EBAC389" w14:textId="77777777" w:rsidR="001D3AD6" w:rsidRPr="001D3AD6" w:rsidRDefault="001D3AD6" w:rsidP="001D3AD6">
      <w:pPr>
        <w:spacing w:after="0"/>
        <w:ind w:left="705" w:hanging="705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 xml:space="preserve">1. 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Ustav Republike Hrvatske („Narodne novine“, broj 56/90, 135/97, 08/98, 113/00, 124/00, 28/01, 41/01, 55/01, 76/10, 85/10, 05/14);</w:t>
      </w:r>
    </w:p>
    <w:p w14:paraId="2DEC20EF" w14:textId="77777777" w:rsidR="001D3AD6" w:rsidRPr="001D3AD6" w:rsidRDefault="001D3AD6" w:rsidP="001D3AD6">
      <w:pPr>
        <w:spacing w:after="0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2.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Zakon o općem upravnom postupku („Narodne novine“, broj 47/09, 110/21);</w:t>
      </w:r>
    </w:p>
    <w:p w14:paraId="56B83336" w14:textId="77777777" w:rsidR="001D3AD6" w:rsidRPr="001D3AD6" w:rsidRDefault="001D3AD6" w:rsidP="001D3AD6">
      <w:pPr>
        <w:spacing w:after="0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3.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Odluku o komunalnom redu Grada Garešnice (Službeni glasnik Grada Garešnice 2/20)</w:t>
      </w:r>
    </w:p>
    <w:p w14:paraId="739175E8" w14:textId="77777777" w:rsidR="001D3AD6" w:rsidRPr="001D3AD6" w:rsidRDefault="001D3AD6" w:rsidP="001D3AD6">
      <w:pPr>
        <w:spacing w:after="0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 xml:space="preserve">4. 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Zakon o komunalnom gospodarstvu („Narodne novine“, broj 68/18, 110/18, 32/20);</w:t>
      </w:r>
    </w:p>
    <w:p w14:paraId="2E653693" w14:textId="77777777" w:rsidR="001D3AD6" w:rsidRPr="001D3AD6" w:rsidRDefault="001D3AD6" w:rsidP="001D3AD6">
      <w:pPr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 xml:space="preserve">- 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Poznavanja rada na računalu.</w:t>
      </w:r>
    </w:p>
    <w:p w14:paraId="7BEB7174" w14:textId="77777777" w:rsidR="001D3AD6" w:rsidRPr="001D3AD6" w:rsidRDefault="001D3AD6" w:rsidP="001D3AD6">
      <w:pPr>
        <w:rPr>
          <w:rFonts w:ascii="Calibri" w:eastAsia="Times New Roman" w:hAnsi="Calibri" w:cs="Times New Roman"/>
          <w:b/>
          <w:bCs/>
          <w:kern w:val="0"/>
          <w14:ligatures w14:val="none"/>
        </w:rPr>
      </w:pP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>6.</w:t>
      </w:r>
      <w:r w:rsidRPr="001D3AD6"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>PRAVILA TESTIRANJA</w:t>
      </w:r>
    </w:p>
    <w:p w14:paraId="126C56FF" w14:textId="77777777" w:rsidR="001D3AD6" w:rsidRPr="001D3AD6" w:rsidRDefault="001D3AD6" w:rsidP="001D3AD6">
      <w:pPr>
        <w:spacing w:after="0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a)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po dolasku na provjeru znanja od kandidata će biti zatraženo predočenje odgovarajuće identifikacijske isprave radi utvrđivanja identiteta (osobna iskaznica)</w:t>
      </w:r>
    </w:p>
    <w:p w14:paraId="61521ED2" w14:textId="77777777" w:rsidR="001D3AD6" w:rsidRPr="001D3AD6" w:rsidRDefault="001D3AD6" w:rsidP="001D3AD6">
      <w:pPr>
        <w:spacing w:after="0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b)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po utvrđivanju identiteta kandidatima će biti podijeljena pitanja po područjima provjere (opći i posebni dio) koja su jednaka za sve</w:t>
      </w:r>
    </w:p>
    <w:p w14:paraId="2675423F" w14:textId="77777777" w:rsidR="001D3AD6" w:rsidRPr="001D3AD6" w:rsidRDefault="001D3AD6" w:rsidP="001D3AD6">
      <w:pPr>
        <w:spacing w:after="0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c)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pisana provjera znanja traje 45 minuta</w:t>
      </w:r>
    </w:p>
    <w:p w14:paraId="7B7B2A33" w14:textId="77777777" w:rsidR="001D3AD6" w:rsidRPr="001D3AD6" w:rsidRDefault="001D3AD6" w:rsidP="001D3AD6">
      <w:pPr>
        <w:spacing w:after="0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d)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za vrijeme provjere znanja i sposobnosti nije dopušteno:</w:t>
      </w:r>
    </w:p>
    <w:p w14:paraId="3F0ED306" w14:textId="77777777" w:rsidR="001D3AD6" w:rsidRPr="001D3AD6" w:rsidRDefault="001D3AD6" w:rsidP="001D3AD6">
      <w:pPr>
        <w:spacing w:after="0"/>
        <w:ind w:firstLine="709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•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koristiti se bilo kakvom literaturom odnosno bilješkama</w:t>
      </w:r>
    </w:p>
    <w:p w14:paraId="36C2679E" w14:textId="77777777" w:rsidR="001D3AD6" w:rsidRPr="001D3AD6" w:rsidRDefault="001D3AD6" w:rsidP="001D3AD6">
      <w:pPr>
        <w:spacing w:after="0"/>
        <w:ind w:firstLine="709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•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koristiti mobitel ili druga komunikacijska sredstva</w:t>
      </w:r>
    </w:p>
    <w:p w14:paraId="5B0DFB74" w14:textId="77777777" w:rsidR="001D3AD6" w:rsidRPr="001D3AD6" w:rsidRDefault="001D3AD6" w:rsidP="001D3AD6">
      <w:pPr>
        <w:spacing w:after="0"/>
        <w:ind w:firstLine="709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•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napuštati prostoriju u kojoj se provjera odvija</w:t>
      </w:r>
    </w:p>
    <w:p w14:paraId="42746FED" w14:textId="77777777" w:rsidR="001D3AD6" w:rsidRPr="001D3AD6" w:rsidRDefault="001D3AD6" w:rsidP="001D3AD6">
      <w:pPr>
        <w:spacing w:after="0"/>
        <w:ind w:firstLine="709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•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razgovarati ili na bilo koji drugi način ometati ostale kandidate</w:t>
      </w:r>
    </w:p>
    <w:p w14:paraId="07F6A853" w14:textId="77777777" w:rsidR="001D3AD6" w:rsidRPr="001D3AD6" w:rsidRDefault="001D3AD6" w:rsidP="001D3AD6">
      <w:pPr>
        <w:spacing w:after="0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>e)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>kandidati koji prekrše pravila iz točke d) bit će udaljeni s provjere znanja, a njegov/njezin rezultat Povjerenstvo neće priznati niti ocjenjivati.</w:t>
      </w:r>
    </w:p>
    <w:p w14:paraId="1CA427BC" w14:textId="77777777" w:rsidR="001D3AD6" w:rsidRPr="001D3AD6" w:rsidRDefault="001D3AD6" w:rsidP="001D3AD6">
      <w:pPr>
        <w:spacing w:after="0"/>
        <w:jc w:val="both"/>
        <w:rPr>
          <w:rFonts w:ascii="Calibri" w:eastAsia="Times New Roman" w:hAnsi="Calibri" w:cs="Times New Roman"/>
          <w:kern w:val="0"/>
          <w14:ligatures w14:val="none"/>
        </w:rPr>
      </w:pPr>
    </w:p>
    <w:p w14:paraId="609517E2" w14:textId="77777777" w:rsidR="001D3AD6" w:rsidRPr="001D3AD6" w:rsidRDefault="001D3AD6" w:rsidP="001D3AD6">
      <w:pPr>
        <w:spacing w:after="0"/>
        <w:jc w:val="both"/>
        <w:rPr>
          <w:rFonts w:ascii="Calibri" w:eastAsia="Times New Roman" w:hAnsi="Calibri" w:cs="Times New Roman"/>
          <w:kern w:val="0"/>
          <w14:ligatures w14:val="none"/>
        </w:rPr>
      </w:pPr>
    </w:p>
    <w:p w14:paraId="52C228F8" w14:textId="77777777" w:rsidR="001D3AD6" w:rsidRPr="001D3AD6" w:rsidRDefault="001D3AD6" w:rsidP="001D3AD6">
      <w:pPr>
        <w:rPr>
          <w:rFonts w:ascii="Calibri" w:eastAsia="Times New Roman" w:hAnsi="Calibri" w:cs="Times New Roman"/>
          <w:kern w:val="0"/>
          <w14:ligatures w14:val="none"/>
        </w:rPr>
      </w:pPr>
      <w:r w:rsidRPr="001D3AD6">
        <w:rPr>
          <w:rFonts w:ascii="Calibri" w:eastAsia="Times New Roman" w:hAnsi="Calibri" w:cs="Times New Roman"/>
          <w:kern w:val="0"/>
          <w14:ligatures w14:val="none"/>
        </w:rPr>
        <w:t xml:space="preserve">                                                  </w:t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</w:r>
      <w:r w:rsidRPr="001D3AD6">
        <w:rPr>
          <w:rFonts w:ascii="Calibri" w:eastAsia="Times New Roman" w:hAnsi="Calibri" w:cs="Times New Roman"/>
          <w:kern w:val="0"/>
          <w14:ligatures w14:val="none"/>
        </w:rPr>
        <w:tab/>
        <w:t xml:space="preserve">                    POVJERENSTVO ZA PROVEDBU NATJEČAJA</w:t>
      </w:r>
    </w:p>
    <w:p w14:paraId="7DAA9333" w14:textId="77777777" w:rsidR="001D3AD6" w:rsidRPr="001D3AD6" w:rsidRDefault="001D3AD6" w:rsidP="001D3AD6">
      <w:pPr>
        <w:rPr>
          <w:rFonts w:ascii="Calibri" w:eastAsia="Times New Roman" w:hAnsi="Calibri" w:cs="Times New Roman"/>
          <w:kern w:val="0"/>
          <w14:ligatures w14:val="none"/>
        </w:rPr>
      </w:pPr>
    </w:p>
    <w:p w14:paraId="13DDF4F4" w14:textId="77777777" w:rsidR="001D3AD6" w:rsidRPr="001D3AD6" w:rsidRDefault="001D3AD6" w:rsidP="001D3AD6">
      <w:pPr>
        <w:rPr>
          <w:rFonts w:ascii="Calibri" w:eastAsia="Times New Roman" w:hAnsi="Calibri" w:cs="Times New Roman"/>
          <w:kern w:val="0"/>
          <w14:ligatures w14:val="none"/>
        </w:rPr>
      </w:pPr>
    </w:p>
    <w:bookmarkEnd w:id="0"/>
    <w:p w14:paraId="3F94CED7" w14:textId="77777777" w:rsidR="007D4E3A" w:rsidRPr="001D3AD6" w:rsidRDefault="007D4E3A" w:rsidP="001D3AD6"/>
    <w:sectPr w:rsidR="007D4E3A" w:rsidRPr="001D3AD6" w:rsidSect="00995F89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D572C"/>
    <w:multiLevelType w:val="hybridMultilevel"/>
    <w:tmpl w:val="FFFFFFFF"/>
    <w:lvl w:ilvl="0" w:tplc="D80284B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6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3A"/>
    <w:rsid w:val="001D3AD6"/>
    <w:rsid w:val="002513C6"/>
    <w:rsid w:val="00373308"/>
    <w:rsid w:val="007D4E3A"/>
    <w:rsid w:val="00E4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281C11"/>
  <w15:chartTrackingRefBased/>
  <w15:docId w15:val="{1BD19F04-8282-4B1B-BEF4-D9501959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1">
    <w:name w:val="Table Grid1"/>
    <w:basedOn w:val="Obinatablica"/>
    <w:next w:val="Reetkatablice"/>
    <w:uiPriority w:val="59"/>
    <w:rsid w:val="007D4E3A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7D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1D3AD6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Musić</dc:creator>
  <cp:keywords/>
  <dc:description/>
  <cp:lastModifiedBy>Josip Bilandžija</cp:lastModifiedBy>
  <cp:revision>3</cp:revision>
  <dcterms:created xsi:type="dcterms:W3CDTF">2023-12-07T07:41:00Z</dcterms:created>
  <dcterms:modified xsi:type="dcterms:W3CDTF">2023-12-07T10:25:00Z</dcterms:modified>
</cp:coreProperties>
</file>